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74</w:t>
      </w:r>
      <w:r>
        <w:rPr>
          <w:rFonts w:ascii="Times New Roman" w:eastAsia="Times New Roman" w:hAnsi="Times New Roman" w:cs="Times New Roman"/>
          <w:sz w:val="28"/>
          <w:szCs w:val="28"/>
        </w:rPr>
        <w:t>-2613/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</w:p>
    <w:p>
      <w:pPr>
        <w:tabs>
          <w:tab w:val="left" w:pos="7935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Айткулова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.Б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находящийся по адресу: ХМАО-Югра,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</w:rPr>
        <w:t>, д.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501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участием: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лица, в отношении которого ведется производство по делу об административном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равонарушении –</w:t>
      </w:r>
      <w:r>
        <w:rPr>
          <w:rStyle w:val="cat-FIOgrp-12rplc-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материалы дела об административном правонарушении, предусмотренном ст. 20.2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отношении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3rplc-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5rplc-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7rplc-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UserDefinedgrp-28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3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8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4rplc-9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9rplc-1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Timegrp-19rplc-11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гр. </w:t>
      </w:r>
      <w:r>
        <w:rPr>
          <w:rStyle w:val="cat-FIOgrp-12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на первом этаже в зале вылета в здании аэропорта </w:t>
      </w:r>
      <w:r>
        <w:rPr>
          <w:rStyle w:val="cat-Addressgrp-4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>
        <w:rPr>
          <w:rStyle w:val="cat-Addressgrp-5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признаками опьянения, а именно </w:t>
      </w:r>
      <w:r>
        <w:rPr>
          <w:rFonts w:ascii="Times New Roman" w:eastAsia="Times New Roman" w:hAnsi="Times New Roman" w:cs="Times New Roman"/>
          <w:sz w:val="28"/>
          <w:szCs w:val="28"/>
        </w:rPr>
        <w:t>имел шаткую походку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невнятную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речь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запах алкоголя из полости 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</w:t>
      </w:r>
      <w:r>
        <w:rPr>
          <w:rFonts w:ascii="Times New Roman" w:eastAsia="Times New Roman" w:hAnsi="Times New Roman" w:cs="Times New Roman"/>
          <w:sz w:val="28"/>
          <w:szCs w:val="28"/>
        </w:rPr>
        <w:t>, плохая ориентация на местности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то есть находил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2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в совершении данного административного правонарушения признал, ходатайств не заявлял.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УТУ 24 № </w:t>
      </w:r>
      <w:r>
        <w:rPr>
          <w:rStyle w:val="cat-UserDefinedgrp-29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рапорт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сотрудник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полиции, в котор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изложены все обстоятельства совершенного правонарушения;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ями свидетелей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 направлении на медицинское освидетельствование на состояние опьянения от </w:t>
      </w:r>
      <w:r>
        <w:rPr>
          <w:rStyle w:val="cat-Dategrp-9rplc-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актом медицинского освидетельствования на состояние опьянения № </w:t>
      </w:r>
      <w:r>
        <w:rPr>
          <w:rStyle w:val="cat-UserDefinedgrp-30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 задержания лица</w:t>
      </w:r>
      <w:r>
        <w:rPr>
          <w:rFonts w:ascii="Times New Roman" w:eastAsia="Times New Roman" w:hAnsi="Times New Roman" w:cs="Times New Roman"/>
          <w:sz w:val="28"/>
          <w:szCs w:val="28"/>
        </w:rPr>
        <w:t>; протокол 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>
        <w:rPr>
          <w:rStyle w:val="cat-FIOgrp-12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состава вменяемого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действиях </w:t>
      </w:r>
      <w:r>
        <w:rPr>
          <w:rStyle w:val="cat-FIOgrp-12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имеется состав административного правонарушения, предусмотренного статьей 20.21 КоАП РФ –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на улицах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судья в соответствии с частью 2 статьи 4.1 КоАП РФ, учитывает характер совершенного административного правонарушения, личность </w:t>
      </w:r>
      <w:r>
        <w:rPr>
          <w:rStyle w:val="cat-FIOgrp-12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статьей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 относит признание вины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статьей 4.3 КоАП РФ, суд</w:t>
      </w:r>
      <w:r>
        <w:rPr>
          <w:rFonts w:ascii="Times New Roman" w:eastAsia="Times New Roman" w:hAnsi="Times New Roman" w:cs="Times New Roman"/>
          <w:sz w:val="28"/>
          <w:szCs w:val="28"/>
        </w:rPr>
        <w:t>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статье 24.5 КоАП РФ, а также обстоятельств, исключающих возможность рассмотрения дела, предусмотренных статьей 29.2 КоАП РФ, 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учитывая отношение </w:t>
      </w:r>
      <w:r>
        <w:rPr>
          <w:rStyle w:val="cat-FIOgrp-12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совершенному правонарушению, требования ст.3.9 КоАП РФ, суд назначает ему административное наказание в виде административного штрафа, поскольку указанный вид наказания является в данном случае справедливым и соразмерным содеянному.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статьями 29.9, 29.10 Кодекса Российской Федерации об административных правонарушениях, 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3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статьей 20.21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500,00 рублей.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перечислять по следующим реквизитам: получатель: УФК по Ханты-Мансийскому автономному округу-Югре (Департамент административного обеспечения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 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КБК: 72011601203019000140.УИН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0412365400685019742520178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по адресу: г. Сургут,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101.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13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</w:t>
      </w:r>
      <w:r>
        <w:rPr>
          <w:rFonts w:ascii="Times New Roman" w:eastAsia="Times New Roman" w:hAnsi="Times New Roman" w:cs="Times New Roman"/>
          <w:sz w:val="28"/>
          <w:szCs w:val="28"/>
        </w:rPr>
        <w:t>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Д.Б. Айткулова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Мировой судья судебного участка №13 </w:t>
      </w:r>
      <w:r>
        <w:rPr>
          <w:rFonts w:ascii="Times New Roman" w:eastAsia="Times New Roman" w:hAnsi="Times New Roman" w:cs="Times New Roman"/>
          <w:sz w:val="22"/>
          <w:szCs w:val="22"/>
        </w:rPr>
        <w:t>Сургутского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______________________Д.Б. Айткулова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25 ноября 2025 года </w:t>
      </w:r>
    </w:p>
    <w:p>
      <w:pPr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 документ хранится в деле № 5-</w:t>
      </w:r>
      <w:r>
        <w:rPr>
          <w:rFonts w:ascii="Times New Roman" w:eastAsia="Times New Roman" w:hAnsi="Times New Roman" w:cs="Times New Roman"/>
          <w:sz w:val="22"/>
          <w:szCs w:val="22"/>
        </w:rPr>
        <w:t>1974</w:t>
      </w:r>
      <w:r>
        <w:rPr>
          <w:rFonts w:ascii="Times New Roman" w:eastAsia="Times New Roman" w:hAnsi="Times New Roman" w:cs="Times New Roman"/>
          <w:sz w:val="22"/>
          <w:szCs w:val="22"/>
        </w:rPr>
        <w:t>-2613/2025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12rplc-0">
    <w:name w:val="cat-FIO grp-12 rplc-0"/>
    <w:basedOn w:val="DefaultParagraphFont"/>
  </w:style>
  <w:style w:type="character" w:customStyle="1" w:styleId="cat-FIOgrp-13rplc-1">
    <w:name w:val="cat-FIO grp-13 rplc-1"/>
    <w:basedOn w:val="DefaultParagraphFont"/>
  </w:style>
  <w:style w:type="character" w:customStyle="1" w:styleId="cat-ExternalSystemDefinedgrp-25rplc-2">
    <w:name w:val="cat-ExternalSystemDefined grp-25 rplc-2"/>
    <w:basedOn w:val="DefaultParagraphFont"/>
  </w:style>
  <w:style w:type="character" w:customStyle="1" w:styleId="cat-PassportDatagrp-17rplc-3">
    <w:name w:val="cat-PassportData grp-17 rplc-3"/>
    <w:basedOn w:val="DefaultParagraphFont"/>
  </w:style>
  <w:style w:type="character" w:customStyle="1" w:styleId="cat-UserDefinedgrp-27rplc-4">
    <w:name w:val="cat-UserDefined grp-27 rplc-4"/>
    <w:basedOn w:val="DefaultParagraphFont"/>
  </w:style>
  <w:style w:type="character" w:customStyle="1" w:styleId="cat-UserDefinedgrp-28rplc-5">
    <w:name w:val="cat-UserDefined grp-28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PassportDatagrp-18rplc-7">
    <w:name w:val="cat-PassportData grp-18 rplc-7"/>
    <w:basedOn w:val="DefaultParagraphFont"/>
  </w:style>
  <w:style w:type="character" w:customStyle="1" w:styleId="cat-ExternalSystemDefinedgrp-26rplc-8">
    <w:name w:val="cat-ExternalSystemDefined grp-26 rplc-8"/>
    <w:basedOn w:val="DefaultParagraphFont"/>
  </w:style>
  <w:style w:type="character" w:customStyle="1" w:styleId="cat-ExternalSystemDefinedgrp-24rplc-9">
    <w:name w:val="cat-ExternalSystemDefined grp-24 rplc-9"/>
    <w:basedOn w:val="DefaultParagraphFont"/>
  </w:style>
  <w:style w:type="character" w:customStyle="1" w:styleId="cat-Dategrp-9rplc-10">
    <w:name w:val="cat-Date grp-9 rplc-10"/>
    <w:basedOn w:val="DefaultParagraphFont"/>
  </w:style>
  <w:style w:type="character" w:customStyle="1" w:styleId="cat-Timegrp-19rplc-11">
    <w:name w:val="cat-Time grp-19 rplc-11"/>
    <w:basedOn w:val="DefaultParagraphFont"/>
  </w:style>
  <w:style w:type="character" w:customStyle="1" w:styleId="cat-FIOgrp-12rplc-12">
    <w:name w:val="cat-FIO grp-12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Addressgrp-5rplc-14">
    <w:name w:val="cat-Address grp-5 rplc-14"/>
    <w:basedOn w:val="DefaultParagraphFont"/>
  </w:style>
  <w:style w:type="character" w:customStyle="1" w:styleId="cat-FIOgrp-12rplc-15">
    <w:name w:val="cat-FIO grp-12 rplc-15"/>
    <w:basedOn w:val="DefaultParagraphFont"/>
  </w:style>
  <w:style w:type="character" w:customStyle="1" w:styleId="cat-UserDefinedgrp-29rplc-16">
    <w:name w:val="cat-UserDefined grp-29 rplc-16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FIOgrp-12rplc-19">
    <w:name w:val="cat-FIO grp-12 rplc-19"/>
    <w:basedOn w:val="DefaultParagraphFont"/>
  </w:style>
  <w:style w:type="character" w:customStyle="1" w:styleId="cat-FIOgrp-12rplc-20">
    <w:name w:val="cat-FIO grp-12 rplc-20"/>
    <w:basedOn w:val="DefaultParagraphFont"/>
  </w:style>
  <w:style w:type="character" w:customStyle="1" w:styleId="cat-FIOgrp-12rplc-21">
    <w:name w:val="cat-FIO grp-12 rplc-21"/>
    <w:basedOn w:val="DefaultParagraphFont"/>
  </w:style>
  <w:style w:type="character" w:customStyle="1" w:styleId="cat-FIOgrp-12rplc-22">
    <w:name w:val="cat-FIO grp-12 rplc-22"/>
    <w:basedOn w:val="DefaultParagraphFont"/>
  </w:style>
  <w:style w:type="character" w:customStyle="1" w:styleId="cat-FIOgrp-13rplc-23">
    <w:name w:val="cat-FIO grp-13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